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0B5" w:rsidRDefault="007E10B5" w:rsidP="007E10B5">
      <w:pPr>
        <w:rPr>
          <w:b/>
          <w:sz w:val="28"/>
          <w:szCs w:val="28"/>
        </w:rPr>
      </w:pPr>
      <w:r>
        <w:rPr>
          <w:b/>
          <w:sz w:val="28"/>
          <w:szCs w:val="28"/>
        </w:rPr>
        <w:t xml:space="preserve">                           </w:t>
      </w:r>
      <w:r w:rsidR="00D51D7D">
        <w:rPr>
          <w:b/>
          <w:sz w:val="28"/>
          <w:szCs w:val="28"/>
        </w:rPr>
        <w:t xml:space="preserve">    </w:t>
      </w:r>
      <w:r>
        <w:rPr>
          <w:b/>
          <w:sz w:val="28"/>
          <w:szCs w:val="28"/>
        </w:rPr>
        <w:t xml:space="preserve">  </w:t>
      </w:r>
      <w:r w:rsidR="00D51D7D">
        <w:rPr>
          <w:b/>
          <w:sz w:val="28"/>
          <w:szCs w:val="28"/>
        </w:rPr>
        <w:t xml:space="preserve">   </w:t>
      </w:r>
      <w:r>
        <w:rPr>
          <w:b/>
          <w:sz w:val="28"/>
          <w:szCs w:val="28"/>
        </w:rPr>
        <w:t xml:space="preserve">           БЕРЕНЧЕ ОПЕРАТИВ ПРОГНОЗ </w:t>
      </w:r>
    </w:p>
    <w:p w:rsidR="007E10B5" w:rsidRDefault="007E10B5" w:rsidP="007E10B5">
      <w:pPr>
        <w:rPr>
          <w:b/>
          <w:sz w:val="28"/>
          <w:szCs w:val="28"/>
        </w:rPr>
      </w:pPr>
      <w:r>
        <w:rPr>
          <w:b/>
          <w:sz w:val="28"/>
          <w:szCs w:val="28"/>
        </w:rPr>
        <w:t xml:space="preserve">                               </w:t>
      </w:r>
      <w:r w:rsidR="00D51D7D">
        <w:rPr>
          <w:b/>
          <w:sz w:val="28"/>
          <w:szCs w:val="28"/>
        </w:rPr>
        <w:t xml:space="preserve">  </w:t>
      </w:r>
      <w:r>
        <w:rPr>
          <w:b/>
          <w:sz w:val="28"/>
          <w:szCs w:val="28"/>
        </w:rPr>
        <w:t xml:space="preserve">   </w:t>
      </w:r>
      <w:r w:rsidR="00D51D7D">
        <w:rPr>
          <w:b/>
          <w:sz w:val="28"/>
          <w:szCs w:val="28"/>
        </w:rPr>
        <w:t xml:space="preserve"> </w:t>
      </w:r>
      <w:r>
        <w:rPr>
          <w:b/>
          <w:sz w:val="28"/>
          <w:szCs w:val="28"/>
        </w:rPr>
        <w:t xml:space="preserve">Татарстан Республикасы территориясендә </w:t>
      </w:r>
    </w:p>
    <w:p w:rsidR="007E10B5" w:rsidRDefault="007E10B5" w:rsidP="007E10B5">
      <w:pPr>
        <w:rPr>
          <w:b/>
          <w:sz w:val="28"/>
          <w:szCs w:val="28"/>
        </w:rPr>
      </w:pPr>
      <w:r>
        <w:rPr>
          <w:b/>
          <w:sz w:val="28"/>
          <w:szCs w:val="28"/>
        </w:rPr>
        <w:t xml:space="preserve">       </w:t>
      </w:r>
      <w:r w:rsidR="00D51D7D">
        <w:rPr>
          <w:b/>
          <w:sz w:val="28"/>
          <w:szCs w:val="28"/>
        </w:rPr>
        <w:t xml:space="preserve">          </w:t>
      </w:r>
      <w:r>
        <w:rPr>
          <w:b/>
          <w:sz w:val="28"/>
          <w:szCs w:val="28"/>
        </w:rPr>
        <w:t xml:space="preserve"> 2023 елның </w:t>
      </w:r>
      <w:r w:rsidR="00642270">
        <w:rPr>
          <w:b/>
          <w:sz w:val="28"/>
          <w:szCs w:val="28"/>
        </w:rPr>
        <w:t xml:space="preserve"> </w:t>
      </w:r>
      <w:r w:rsidR="00701925">
        <w:rPr>
          <w:b/>
          <w:sz w:val="28"/>
          <w:szCs w:val="28"/>
        </w:rPr>
        <w:t>3</w:t>
      </w:r>
      <w:r w:rsidR="00642270">
        <w:rPr>
          <w:b/>
          <w:sz w:val="28"/>
          <w:szCs w:val="28"/>
        </w:rPr>
        <w:t xml:space="preserve"> </w:t>
      </w:r>
      <w:r>
        <w:rPr>
          <w:b/>
          <w:sz w:val="28"/>
          <w:szCs w:val="28"/>
        </w:rPr>
        <w:t xml:space="preserve">нче </w:t>
      </w:r>
      <w:r w:rsidR="008A1F4D">
        <w:rPr>
          <w:b/>
          <w:sz w:val="28"/>
          <w:szCs w:val="28"/>
        </w:rPr>
        <w:t>январына</w:t>
      </w:r>
      <w:r>
        <w:rPr>
          <w:b/>
          <w:sz w:val="28"/>
          <w:szCs w:val="28"/>
        </w:rPr>
        <w:t xml:space="preserve"> гадәттән тыш хәлләр барлыкка килү</w:t>
      </w:r>
    </w:p>
    <w:p w:rsidR="0013626A" w:rsidRDefault="0013626A" w:rsidP="007E10B5">
      <w:pPr>
        <w:rPr>
          <w:sz w:val="28"/>
          <w:szCs w:val="28"/>
        </w:rPr>
      </w:pPr>
    </w:p>
    <w:p w:rsidR="0013626A" w:rsidRPr="00C566D6" w:rsidRDefault="00D91934" w:rsidP="0013626A">
      <w:pPr>
        <w:ind w:left="567" w:right="-142"/>
        <w:rPr>
          <w:b/>
          <w:bCs/>
          <w:color w:val="000000"/>
          <w:u w:val="single"/>
        </w:rPr>
      </w:pPr>
      <w:r w:rsidRPr="007A47A1">
        <w:rPr>
          <w:b/>
          <w:sz w:val="28"/>
          <w:szCs w:val="28"/>
        </w:rPr>
        <w:t>1.ЧС (һәлакәтләр) килеп чыгу куркынычын һәм метеорологик фараз</w:t>
      </w:r>
      <w:r w:rsidR="008260D4">
        <w:rPr>
          <w:b/>
          <w:sz w:val="28"/>
          <w:szCs w:val="28"/>
        </w:rPr>
        <w:t>)</w:t>
      </w:r>
    </w:p>
    <w:p w:rsidR="0013626A" w:rsidRDefault="0013626A" w:rsidP="007E10B5">
      <w:pPr>
        <w:rPr>
          <w:sz w:val="28"/>
          <w:szCs w:val="28"/>
        </w:rPr>
      </w:pP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tblPr>
      <w:tblGrid>
        <w:gridCol w:w="2126"/>
        <w:gridCol w:w="8222"/>
      </w:tblGrid>
      <w:tr w:rsidR="008260D4" w:rsidRPr="005236D4" w:rsidTr="006F0A43">
        <w:trPr>
          <w:trHeight w:val="1107"/>
        </w:trPr>
        <w:tc>
          <w:tcPr>
            <w:tcW w:w="2126" w:type="dxa"/>
            <w:tcBorders>
              <w:left w:val="single" w:sz="4" w:space="0" w:color="auto"/>
              <w:bottom w:val="single" w:sz="4" w:space="0" w:color="auto"/>
              <w:right w:val="single" w:sz="4" w:space="0" w:color="auto"/>
            </w:tcBorders>
            <w:shd w:val="clear" w:color="auto" w:fill="FFFF00"/>
            <w:vAlign w:val="center"/>
          </w:tcPr>
          <w:p w:rsidR="008260D4" w:rsidRPr="008260D4" w:rsidRDefault="008260D4" w:rsidP="008260D4">
            <w:pPr>
              <w:snapToGrid w:val="0"/>
              <w:jc w:val="center"/>
              <w:rPr>
                <w:b/>
                <w:color w:val="FFFFFF"/>
                <w:sz w:val="24"/>
                <w:szCs w:val="24"/>
              </w:rPr>
            </w:pPr>
            <w:r w:rsidRPr="008260D4">
              <w:rPr>
                <w:sz w:val="24"/>
                <w:szCs w:val="24"/>
              </w:rPr>
              <w:t>Уңайсыз метеорологик күренешләр</w:t>
            </w:r>
            <w:r w:rsidR="007E10B5" w:rsidRPr="008260D4">
              <w:rPr>
                <w:sz w:val="24"/>
                <w:szCs w:val="24"/>
              </w:rPr>
              <w:t xml:space="preserve">                                  </w:t>
            </w:r>
          </w:p>
        </w:tc>
        <w:tc>
          <w:tcPr>
            <w:tcW w:w="8222" w:type="dxa"/>
            <w:tcBorders>
              <w:top w:val="single" w:sz="4" w:space="0" w:color="auto"/>
              <w:left w:val="single" w:sz="4" w:space="0" w:color="auto"/>
              <w:bottom w:val="single" w:sz="4" w:space="0" w:color="auto"/>
              <w:right w:val="single" w:sz="4" w:space="0" w:color="auto"/>
            </w:tcBorders>
            <w:shd w:val="clear" w:color="auto" w:fill="FFFF00"/>
            <w:vAlign w:val="center"/>
          </w:tcPr>
          <w:p w:rsidR="008A1F4D" w:rsidRPr="008A1F4D" w:rsidRDefault="008A1F4D" w:rsidP="008A1F4D">
            <w:pPr>
              <w:snapToGrid w:val="0"/>
              <w:jc w:val="center"/>
              <w:rPr>
                <w:b/>
                <w:sz w:val="24"/>
                <w:szCs w:val="24"/>
              </w:rPr>
            </w:pPr>
            <w:r w:rsidRPr="008A1F4D">
              <w:rPr>
                <w:b/>
                <w:sz w:val="24"/>
                <w:szCs w:val="24"/>
              </w:rPr>
              <w:t>Консультация - кисәтү</w:t>
            </w:r>
          </w:p>
          <w:p w:rsidR="008A1F4D" w:rsidRPr="008A1F4D" w:rsidRDefault="008A1F4D" w:rsidP="008A1F4D">
            <w:pPr>
              <w:snapToGrid w:val="0"/>
              <w:jc w:val="center"/>
              <w:rPr>
                <w:b/>
                <w:sz w:val="24"/>
                <w:szCs w:val="24"/>
              </w:rPr>
            </w:pPr>
            <w:r w:rsidRPr="008A1F4D">
              <w:rPr>
                <w:b/>
                <w:sz w:val="24"/>
                <w:szCs w:val="24"/>
              </w:rPr>
              <w:t>метеорология күренешләренең интенсивлыгы турында</w:t>
            </w:r>
          </w:p>
          <w:p w:rsidR="008A1F4D" w:rsidRPr="008A1F4D" w:rsidRDefault="008A1F4D" w:rsidP="008A1F4D">
            <w:pPr>
              <w:snapToGrid w:val="0"/>
              <w:jc w:val="center"/>
              <w:rPr>
                <w:b/>
                <w:sz w:val="24"/>
                <w:szCs w:val="24"/>
              </w:rPr>
            </w:pPr>
            <w:r w:rsidRPr="008A1F4D">
              <w:rPr>
                <w:b/>
                <w:sz w:val="24"/>
                <w:szCs w:val="24"/>
              </w:rPr>
              <w:t>2 гыйнварның 18 сәгатеннән 2024 елның 3 гыйнварына кадәр</w:t>
            </w:r>
          </w:p>
          <w:p w:rsidR="008A1F4D" w:rsidRPr="008A1F4D" w:rsidRDefault="008A1F4D" w:rsidP="008A1F4D">
            <w:pPr>
              <w:snapToGrid w:val="0"/>
              <w:jc w:val="center"/>
              <w:rPr>
                <w:b/>
                <w:sz w:val="24"/>
                <w:szCs w:val="24"/>
              </w:rPr>
            </w:pPr>
            <w:r w:rsidRPr="008A1F4D">
              <w:rPr>
                <w:b/>
                <w:sz w:val="24"/>
                <w:szCs w:val="24"/>
              </w:rPr>
              <w:t>2024 елның                     3 гыйнварында Татарстан Республикасы территориясендә һәм Казанда урыны белән көтелә:</w:t>
            </w:r>
          </w:p>
          <w:p w:rsidR="008A1F4D" w:rsidRPr="008A1F4D" w:rsidRDefault="008A1F4D" w:rsidP="008A1F4D">
            <w:pPr>
              <w:snapToGrid w:val="0"/>
              <w:jc w:val="center"/>
              <w:rPr>
                <w:b/>
                <w:sz w:val="24"/>
                <w:szCs w:val="24"/>
              </w:rPr>
            </w:pPr>
            <w:r w:rsidRPr="008A1F4D">
              <w:rPr>
                <w:b/>
                <w:sz w:val="24"/>
                <w:szCs w:val="24"/>
              </w:rPr>
              <w:t>- төнлә һәм иртән һава температурасын -25...-29˚    (Казанда -25...-26˚);</w:t>
            </w:r>
          </w:p>
          <w:p w:rsidR="008260D4" w:rsidRPr="008260D4" w:rsidRDefault="008A1F4D" w:rsidP="008A1F4D">
            <w:pPr>
              <w:snapToGrid w:val="0"/>
              <w:jc w:val="center"/>
              <w:rPr>
                <w:color w:val="FFFFFF"/>
                <w:sz w:val="24"/>
                <w:szCs w:val="24"/>
              </w:rPr>
            </w:pPr>
            <w:r w:rsidRPr="008A1F4D">
              <w:rPr>
                <w:b/>
                <w:sz w:val="24"/>
                <w:szCs w:val="24"/>
              </w:rPr>
              <w:t>- көчле кар, аерым районнарда күзәтелә торган буран 1-2 км.</w:t>
            </w:r>
          </w:p>
        </w:tc>
      </w:tr>
      <w:tr w:rsidR="008260D4" w:rsidRPr="005236D4" w:rsidTr="008260D4">
        <w:trPr>
          <w:trHeight w:val="480"/>
        </w:trPr>
        <w:tc>
          <w:tcPr>
            <w:tcW w:w="1034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260D4" w:rsidRPr="008260D4" w:rsidRDefault="008260D4" w:rsidP="003805B0">
            <w:pPr>
              <w:snapToGrid w:val="0"/>
              <w:ind w:left="-108"/>
              <w:jc w:val="center"/>
              <w:outlineLvl w:val="0"/>
              <w:rPr>
                <w:b/>
                <w:bCs/>
                <w:color w:val="000000"/>
                <w:sz w:val="24"/>
                <w:szCs w:val="24"/>
              </w:rPr>
            </w:pPr>
            <w:r w:rsidRPr="008260D4">
              <w:rPr>
                <w:b/>
                <w:bCs/>
                <w:color w:val="000000"/>
                <w:sz w:val="24"/>
                <w:szCs w:val="24"/>
              </w:rPr>
              <w:t>Татарстан Республикасы территориясендә гадәттән тыш хәл (һәлакәтләр) килеп чыгу куркынычы</w:t>
            </w:r>
          </w:p>
        </w:tc>
      </w:tr>
      <w:tr w:rsidR="008260D4" w:rsidRPr="005236D4" w:rsidTr="008260D4">
        <w:trPr>
          <w:trHeight w:val="570"/>
        </w:trPr>
        <w:tc>
          <w:tcPr>
            <w:tcW w:w="2126" w:type="dxa"/>
            <w:vMerge w:val="restart"/>
            <w:tcBorders>
              <w:left w:val="single" w:sz="4" w:space="0" w:color="auto"/>
              <w:right w:val="single" w:sz="4" w:space="0" w:color="auto"/>
            </w:tcBorders>
            <w:shd w:val="clear" w:color="auto" w:fill="auto"/>
            <w:vAlign w:val="center"/>
          </w:tcPr>
          <w:p w:rsidR="008260D4" w:rsidRPr="008260D4" w:rsidRDefault="008260D4" w:rsidP="003805B0">
            <w:pPr>
              <w:ind w:left="34"/>
              <w:jc w:val="center"/>
              <w:outlineLvl w:val="0"/>
              <w:rPr>
                <w:b/>
                <w:bCs/>
                <w:color w:val="000000"/>
                <w:sz w:val="24"/>
                <w:szCs w:val="24"/>
              </w:rPr>
            </w:pPr>
            <w:r w:rsidRPr="008260D4">
              <w:rPr>
                <w:b/>
                <w:bCs/>
                <w:color w:val="000000"/>
                <w:sz w:val="24"/>
                <w:szCs w:val="24"/>
              </w:rPr>
              <w:t>ЧСның (һәлакәтләрнең) технологик чыганаклары</w:t>
            </w:r>
          </w:p>
        </w:tc>
        <w:tc>
          <w:tcPr>
            <w:tcW w:w="8222" w:type="dxa"/>
            <w:tcBorders>
              <w:top w:val="single" w:sz="4" w:space="0" w:color="auto"/>
              <w:left w:val="single" w:sz="4" w:space="0" w:color="auto"/>
              <w:right w:val="single" w:sz="4" w:space="0" w:color="auto"/>
            </w:tcBorders>
            <w:shd w:val="clear" w:color="auto" w:fill="FFFF00"/>
            <w:vAlign w:val="center"/>
          </w:tcPr>
          <w:p w:rsidR="008260D4" w:rsidRPr="008260D4" w:rsidRDefault="008260D4" w:rsidP="003805B0">
            <w:pPr>
              <w:snapToGrid w:val="0"/>
              <w:jc w:val="center"/>
              <w:rPr>
                <w:color w:val="000000"/>
                <w:sz w:val="24"/>
                <w:szCs w:val="24"/>
              </w:rPr>
            </w:pPr>
            <w:r w:rsidRPr="008260D4">
              <w:rPr>
                <w:color w:val="000000"/>
                <w:sz w:val="24"/>
                <w:szCs w:val="24"/>
              </w:rPr>
              <w:t>Автотранспорт хәрәкәте кыенлыгына, республика автомобиль юлларында юл-транспорт һәлакәтләре санын арттыруга бәйле рәсемнәр</w:t>
            </w:r>
          </w:p>
        </w:tc>
      </w:tr>
      <w:tr w:rsidR="008260D4" w:rsidRPr="005236D4" w:rsidTr="008260D4">
        <w:trPr>
          <w:trHeight w:val="704"/>
        </w:trPr>
        <w:tc>
          <w:tcPr>
            <w:tcW w:w="2126" w:type="dxa"/>
            <w:vMerge/>
            <w:tcBorders>
              <w:left w:val="single" w:sz="4" w:space="0" w:color="auto"/>
              <w:right w:val="single" w:sz="4" w:space="0" w:color="auto"/>
            </w:tcBorders>
            <w:shd w:val="clear" w:color="auto" w:fill="auto"/>
            <w:vAlign w:val="center"/>
          </w:tcPr>
          <w:p w:rsidR="008260D4" w:rsidRPr="008260D4" w:rsidRDefault="008260D4" w:rsidP="003805B0">
            <w:pPr>
              <w:ind w:left="34"/>
              <w:jc w:val="center"/>
              <w:outlineLvl w:val="0"/>
              <w:rPr>
                <w:b/>
                <w:bCs/>
                <w:color w:val="000000"/>
                <w:sz w:val="24"/>
                <w:szCs w:val="24"/>
              </w:rPr>
            </w:pPr>
          </w:p>
        </w:tc>
        <w:tc>
          <w:tcPr>
            <w:tcW w:w="8222" w:type="dxa"/>
            <w:tcBorders>
              <w:top w:val="single" w:sz="4" w:space="0" w:color="auto"/>
              <w:left w:val="single" w:sz="4" w:space="0" w:color="auto"/>
              <w:right w:val="single" w:sz="4" w:space="0" w:color="auto"/>
            </w:tcBorders>
            <w:shd w:val="clear" w:color="auto" w:fill="FFFF00"/>
            <w:vAlign w:val="center"/>
          </w:tcPr>
          <w:p w:rsidR="008260D4" w:rsidRPr="008260D4" w:rsidRDefault="008260D4" w:rsidP="008260D4">
            <w:pPr>
              <w:snapToGrid w:val="0"/>
              <w:jc w:val="center"/>
              <w:rPr>
                <w:color w:val="000000"/>
                <w:sz w:val="24"/>
                <w:szCs w:val="24"/>
              </w:rPr>
            </w:pPr>
            <w:r w:rsidRPr="008260D4">
              <w:rPr>
                <w:color w:val="000000"/>
                <w:sz w:val="24"/>
                <w:szCs w:val="24"/>
              </w:rPr>
              <w:t>ТКХ объектларында рәсемнәр (аварияләр)</w:t>
            </w:r>
          </w:p>
          <w:p w:rsidR="008260D4" w:rsidRPr="008260D4" w:rsidRDefault="008260D4" w:rsidP="008260D4">
            <w:pPr>
              <w:snapToGrid w:val="0"/>
              <w:jc w:val="center"/>
              <w:rPr>
                <w:color w:val="000000"/>
                <w:sz w:val="24"/>
                <w:szCs w:val="24"/>
              </w:rPr>
            </w:pPr>
            <w:r w:rsidRPr="008260D4">
              <w:rPr>
                <w:color w:val="000000"/>
                <w:sz w:val="24"/>
                <w:szCs w:val="24"/>
              </w:rPr>
              <w:t>электр, җылылык, су һәм газ белән тәэмин итүне сүндерү</w:t>
            </w:r>
          </w:p>
        </w:tc>
      </w:tr>
      <w:tr w:rsidR="008260D4" w:rsidRPr="005236D4" w:rsidTr="008260D4">
        <w:trPr>
          <w:trHeight w:val="492"/>
        </w:trPr>
        <w:tc>
          <w:tcPr>
            <w:tcW w:w="2126" w:type="dxa"/>
            <w:vMerge/>
            <w:tcBorders>
              <w:left w:val="single" w:sz="4" w:space="0" w:color="auto"/>
              <w:right w:val="single" w:sz="4" w:space="0" w:color="auto"/>
            </w:tcBorders>
            <w:shd w:val="clear" w:color="auto" w:fill="auto"/>
            <w:vAlign w:val="center"/>
          </w:tcPr>
          <w:p w:rsidR="008260D4" w:rsidRPr="008260D4" w:rsidRDefault="008260D4" w:rsidP="003805B0">
            <w:pPr>
              <w:ind w:left="34"/>
              <w:jc w:val="center"/>
              <w:outlineLvl w:val="0"/>
              <w:rPr>
                <w:b/>
                <w:bCs/>
                <w:color w:val="000000"/>
                <w:sz w:val="24"/>
                <w:szCs w:val="24"/>
              </w:rPr>
            </w:pPr>
          </w:p>
        </w:tc>
        <w:tc>
          <w:tcPr>
            <w:tcW w:w="8222" w:type="dxa"/>
            <w:tcBorders>
              <w:top w:val="single" w:sz="4" w:space="0" w:color="auto"/>
              <w:left w:val="single" w:sz="4" w:space="0" w:color="auto"/>
              <w:right w:val="single" w:sz="4" w:space="0" w:color="auto"/>
            </w:tcBorders>
            <w:shd w:val="clear" w:color="auto" w:fill="FFFF00"/>
            <w:vAlign w:val="center"/>
          </w:tcPr>
          <w:p w:rsidR="008260D4" w:rsidRPr="008260D4" w:rsidRDefault="008260D4" w:rsidP="003805B0">
            <w:pPr>
              <w:snapToGrid w:val="0"/>
              <w:jc w:val="center"/>
              <w:rPr>
                <w:color w:val="000000"/>
                <w:sz w:val="24"/>
                <w:szCs w:val="24"/>
              </w:rPr>
            </w:pPr>
            <w:r w:rsidRPr="008260D4">
              <w:rPr>
                <w:color w:val="000000"/>
                <w:sz w:val="24"/>
                <w:szCs w:val="24"/>
              </w:rPr>
              <w:t>Техноген янгыннар, көнкүреш газы шартлаулары, кешеләрне угарлы газ белән агулау куркынычы</w:t>
            </w:r>
          </w:p>
        </w:tc>
      </w:tr>
      <w:tr w:rsidR="008260D4" w:rsidRPr="005236D4" w:rsidTr="008260D4">
        <w:trPr>
          <w:trHeight w:val="712"/>
        </w:trPr>
        <w:tc>
          <w:tcPr>
            <w:tcW w:w="2126" w:type="dxa"/>
            <w:vMerge w:val="restart"/>
            <w:tcBorders>
              <w:left w:val="single" w:sz="4" w:space="0" w:color="auto"/>
              <w:right w:val="single" w:sz="4" w:space="0" w:color="auto"/>
            </w:tcBorders>
            <w:shd w:val="clear" w:color="auto" w:fill="auto"/>
            <w:vAlign w:val="center"/>
          </w:tcPr>
          <w:p w:rsidR="008260D4" w:rsidRPr="008260D4" w:rsidRDefault="008260D4" w:rsidP="003805B0">
            <w:pPr>
              <w:ind w:left="34"/>
              <w:jc w:val="center"/>
              <w:outlineLvl w:val="0"/>
              <w:rPr>
                <w:b/>
                <w:bCs/>
                <w:color w:val="000000"/>
                <w:sz w:val="24"/>
                <w:szCs w:val="24"/>
              </w:rPr>
            </w:pPr>
            <w:r w:rsidRPr="008260D4">
              <w:rPr>
                <w:b/>
                <w:bCs/>
                <w:color w:val="000000"/>
                <w:sz w:val="24"/>
                <w:szCs w:val="24"/>
              </w:rPr>
              <w:t xml:space="preserve">Гадәттән тыш хәлнең </w:t>
            </w:r>
            <w:r>
              <w:rPr>
                <w:b/>
                <w:bCs/>
                <w:color w:val="000000"/>
                <w:sz w:val="24"/>
                <w:szCs w:val="24"/>
              </w:rPr>
              <w:t>(</w:t>
            </w:r>
            <w:r w:rsidRPr="008260D4">
              <w:rPr>
                <w:b/>
                <w:bCs/>
                <w:color w:val="000000"/>
                <w:sz w:val="24"/>
                <w:szCs w:val="24"/>
              </w:rPr>
              <w:t>табигый чыганаклары)</w:t>
            </w:r>
          </w:p>
        </w:tc>
        <w:tc>
          <w:tcPr>
            <w:tcW w:w="8222" w:type="dxa"/>
            <w:tcBorders>
              <w:top w:val="single" w:sz="4" w:space="0" w:color="auto"/>
              <w:left w:val="single" w:sz="4" w:space="0" w:color="auto"/>
              <w:right w:val="single" w:sz="4" w:space="0" w:color="auto"/>
            </w:tcBorders>
            <w:shd w:val="clear" w:color="auto" w:fill="FFFF00"/>
            <w:vAlign w:val="center"/>
          </w:tcPr>
          <w:p w:rsidR="008260D4" w:rsidRPr="008260D4" w:rsidRDefault="008260D4" w:rsidP="003805B0">
            <w:pPr>
              <w:snapToGrid w:val="0"/>
              <w:jc w:val="center"/>
              <w:rPr>
                <w:color w:val="000000"/>
                <w:sz w:val="24"/>
                <w:szCs w:val="24"/>
              </w:rPr>
            </w:pPr>
            <w:r w:rsidRPr="008260D4">
              <w:rPr>
                <w:color w:val="000000"/>
                <w:sz w:val="24"/>
                <w:szCs w:val="24"/>
              </w:rPr>
              <w:t>Кеше һәм техниканың сулыклар бозына төшүенә бәйле гадәттән тыш хәлләр (вакыйгалар) килеп чыгу куркынычы</w:t>
            </w:r>
          </w:p>
        </w:tc>
      </w:tr>
      <w:tr w:rsidR="008260D4" w:rsidRPr="005236D4" w:rsidTr="008260D4">
        <w:trPr>
          <w:trHeight w:val="704"/>
        </w:trPr>
        <w:tc>
          <w:tcPr>
            <w:tcW w:w="2126" w:type="dxa"/>
            <w:vMerge/>
            <w:tcBorders>
              <w:left w:val="single" w:sz="4" w:space="0" w:color="auto"/>
              <w:right w:val="single" w:sz="4" w:space="0" w:color="auto"/>
            </w:tcBorders>
            <w:shd w:val="clear" w:color="auto" w:fill="auto"/>
            <w:vAlign w:val="center"/>
          </w:tcPr>
          <w:p w:rsidR="008260D4" w:rsidRPr="008260D4" w:rsidRDefault="008260D4" w:rsidP="003805B0">
            <w:pPr>
              <w:ind w:left="34"/>
              <w:jc w:val="center"/>
              <w:outlineLvl w:val="0"/>
              <w:rPr>
                <w:b/>
                <w:bCs/>
                <w:color w:val="000000"/>
                <w:sz w:val="24"/>
                <w:szCs w:val="24"/>
              </w:rPr>
            </w:pPr>
          </w:p>
        </w:tc>
        <w:tc>
          <w:tcPr>
            <w:tcW w:w="8222" w:type="dxa"/>
            <w:tcBorders>
              <w:top w:val="single" w:sz="4" w:space="0" w:color="auto"/>
              <w:left w:val="single" w:sz="4" w:space="0" w:color="auto"/>
              <w:bottom w:val="single" w:sz="4" w:space="0" w:color="auto"/>
              <w:right w:val="single" w:sz="4" w:space="0" w:color="auto"/>
            </w:tcBorders>
            <w:shd w:val="clear" w:color="auto" w:fill="FFFF00"/>
            <w:vAlign w:val="center"/>
          </w:tcPr>
          <w:p w:rsidR="008260D4" w:rsidRDefault="008260D4" w:rsidP="003805B0">
            <w:pPr>
              <w:snapToGrid w:val="0"/>
              <w:jc w:val="center"/>
              <w:rPr>
                <w:color w:val="000000"/>
                <w:sz w:val="24"/>
                <w:szCs w:val="24"/>
              </w:rPr>
            </w:pPr>
            <w:r w:rsidRPr="008260D4">
              <w:rPr>
                <w:color w:val="000000"/>
                <w:sz w:val="24"/>
                <w:szCs w:val="24"/>
              </w:rPr>
              <w:t>Кар йөкләнеше нәтиҗәсендә биналар һәм корылмалар, тау чаңгысы сөзәклекләре, елга үзәннәренең текә сөзәклекләре, чокырлар, карьерлар, тимер юл өемнәре, биналар һәм корылмалар түбәләре ишелү белән бәйле гадәттән тыш хәлләр (вакыйгалар) һәм кар массалары төшү куркынычы</w:t>
            </w:r>
          </w:p>
          <w:p w:rsidR="008260D4" w:rsidRPr="008260D4" w:rsidRDefault="008260D4" w:rsidP="003805B0">
            <w:pPr>
              <w:snapToGrid w:val="0"/>
              <w:jc w:val="center"/>
              <w:rPr>
                <w:color w:val="000000"/>
                <w:sz w:val="24"/>
                <w:szCs w:val="24"/>
              </w:rPr>
            </w:pPr>
          </w:p>
        </w:tc>
      </w:tr>
    </w:tbl>
    <w:p w:rsidR="00F467F9" w:rsidRDefault="007E10B5" w:rsidP="00F467F9">
      <w:pPr>
        <w:rPr>
          <w:b/>
          <w:sz w:val="28"/>
          <w:szCs w:val="28"/>
        </w:rPr>
      </w:pPr>
      <w:r w:rsidRPr="00A806D1">
        <w:rPr>
          <w:b/>
          <w:sz w:val="28"/>
          <w:szCs w:val="28"/>
        </w:rPr>
        <w:t xml:space="preserve">                 </w:t>
      </w:r>
      <w:r w:rsidR="00A165B2">
        <w:rPr>
          <w:b/>
          <w:sz w:val="28"/>
          <w:szCs w:val="28"/>
        </w:rPr>
        <w:t xml:space="preserve">        </w:t>
      </w:r>
    </w:p>
    <w:p w:rsidR="00917AE2" w:rsidRDefault="00A165B2" w:rsidP="00F467F9">
      <w:pPr>
        <w:rPr>
          <w:b/>
          <w:sz w:val="28"/>
          <w:szCs w:val="28"/>
        </w:rPr>
      </w:pPr>
      <w:r>
        <w:rPr>
          <w:b/>
          <w:sz w:val="28"/>
          <w:szCs w:val="28"/>
        </w:rPr>
        <w:t xml:space="preserve">          </w:t>
      </w:r>
      <w:r w:rsidR="000117A2">
        <w:rPr>
          <w:b/>
          <w:sz w:val="28"/>
          <w:szCs w:val="28"/>
        </w:rPr>
        <w:t xml:space="preserve">        </w:t>
      </w:r>
      <w:r>
        <w:rPr>
          <w:b/>
          <w:sz w:val="28"/>
          <w:szCs w:val="28"/>
        </w:rPr>
        <w:t xml:space="preserve">  </w:t>
      </w:r>
    </w:p>
    <w:p w:rsidR="008A1F4D" w:rsidRPr="008A1F4D" w:rsidRDefault="006F0A43" w:rsidP="008A1F4D">
      <w:pPr>
        <w:ind w:firstLine="709"/>
        <w:outlineLvl w:val="0"/>
        <w:rPr>
          <w:b/>
          <w:bCs/>
          <w:sz w:val="28"/>
          <w:szCs w:val="28"/>
        </w:rPr>
      </w:pPr>
      <w:r>
        <w:rPr>
          <w:b/>
          <w:bCs/>
          <w:sz w:val="28"/>
          <w:szCs w:val="28"/>
        </w:rPr>
        <w:t xml:space="preserve">                                 </w:t>
      </w:r>
      <w:r w:rsidR="008A1F4D" w:rsidRPr="008A1F4D">
        <w:rPr>
          <w:b/>
          <w:bCs/>
          <w:sz w:val="28"/>
          <w:szCs w:val="28"/>
        </w:rPr>
        <w:t>2024 елның 3 гыйнварына</w:t>
      </w:r>
    </w:p>
    <w:p w:rsidR="008A1F4D" w:rsidRPr="008A1F4D" w:rsidRDefault="008A1F4D" w:rsidP="008A1F4D">
      <w:pPr>
        <w:ind w:firstLine="709"/>
        <w:outlineLvl w:val="0"/>
        <w:rPr>
          <w:b/>
          <w:bCs/>
          <w:sz w:val="28"/>
          <w:szCs w:val="28"/>
        </w:rPr>
      </w:pPr>
      <w:r w:rsidRPr="008A1F4D">
        <w:rPr>
          <w:b/>
          <w:bCs/>
          <w:sz w:val="28"/>
          <w:szCs w:val="28"/>
        </w:rPr>
        <w:t>2024 елның 18 сәгатеннән 2024 елның 18 сәгатенә кадәр</w:t>
      </w:r>
    </w:p>
    <w:p w:rsidR="008A1F4D" w:rsidRPr="008A1F4D" w:rsidRDefault="008A1F4D" w:rsidP="008A1F4D">
      <w:pPr>
        <w:ind w:firstLine="709"/>
        <w:outlineLvl w:val="0"/>
        <w:rPr>
          <w:bCs/>
          <w:sz w:val="28"/>
          <w:szCs w:val="28"/>
        </w:rPr>
      </w:pPr>
      <w:r w:rsidRPr="008A1F4D">
        <w:rPr>
          <w:bCs/>
          <w:sz w:val="28"/>
          <w:szCs w:val="28"/>
        </w:rPr>
        <w:t xml:space="preserve">Болытлы. Көндез зур булмаган кар. </w:t>
      </w:r>
    </w:p>
    <w:p w:rsidR="008A1F4D" w:rsidRPr="008A1F4D" w:rsidRDefault="008A1F4D" w:rsidP="008A1F4D">
      <w:pPr>
        <w:ind w:firstLine="709"/>
        <w:outlineLvl w:val="0"/>
        <w:rPr>
          <w:bCs/>
          <w:sz w:val="28"/>
          <w:szCs w:val="28"/>
        </w:rPr>
      </w:pPr>
      <w:r w:rsidRPr="008A1F4D">
        <w:rPr>
          <w:bCs/>
          <w:sz w:val="28"/>
          <w:szCs w:val="28"/>
        </w:rPr>
        <w:t>Җил төньяк-көнчыгыш 5-10 м/с, урыны белән җилнең тизлеге 13 м/с.</w:t>
      </w:r>
    </w:p>
    <w:p w:rsidR="008A1F4D" w:rsidRPr="008A1F4D" w:rsidRDefault="008A1F4D" w:rsidP="008A1F4D">
      <w:pPr>
        <w:ind w:firstLine="709"/>
        <w:outlineLvl w:val="0"/>
        <w:rPr>
          <w:bCs/>
          <w:sz w:val="28"/>
          <w:szCs w:val="28"/>
        </w:rPr>
      </w:pPr>
      <w:r w:rsidRPr="008A1F4D">
        <w:rPr>
          <w:bCs/>
          <w:sz w:val="28"/>
          <w:szCs w:val="28"/>
        </w:rPr>
        <w:t xml:space="preserve">Һаваның төнлә һәм иртән минималь температурасы - 24..-26˚. </w:t>
      </w:r>
    </w:p>
    <w:p w:rsidR="008A1F4D" w:rsidRPr="008A1F4D" w:rsidRDefault="008A1F4D" w:rsidP="008A1F4D">
      <w:pPr>
        <w:ind w:firstLine="709"/>
        <w:outlineLvl w:val="0"/>
        <w:rPr>
          <w:bCs/>
          <w:sz w:val="28"/>
          <w:szCs w:val="28"/>
        </w:rPr>
      </w:pPr>
      <w:r w:rsidRPr="008A1F4D">
        <w:rPr>
          <w:bCs/>
          <w:sz w:val="28"/>
          <w:szCs w:val="28"/>
        </w:rPr>
        <w:t>Максималь температура көндез -15...-17˚.</w:t>
      </w:r>
    </w:p>
    <w:p w:rsidR="00F467F9" w:rsidRPr="008A1F4D" w:rsidRDefault="008A1F4D" w:rsidP="008A1F4D">
      <w:pPr>
        <w:ind w:firstLine="709"/>
        <w:outlineLvl w:val="0"/>
        <w:rPr>
          <w:bCs/>
          <w:sz w:val="28"/>
          <w:szCs w:val="28"/>
        </w:rPr>
      </w:pPr>
      <w:r w:rsidRPr="008A1F4D">
        <w:rPr>
          <w:bCs/>
          <w:sz w:val="28"/>
          <w:szCs w:val="28"/>
        </w:rPr>
        <w:t>Юлларда бозлавык, урыны белән кар өемнәре.</w:t>
      </w:r>
    </w:p>
    <w:sectPr w:rsidR="00F467F9" w:rsidRPr="008A1F4D" w:rsidSect="00123F88">
      <w:headerReference w:type="even" r:id="rId7"/>
      <w:headerReference w:type="default" r:id="rId8"/>
      <w:footerReference w:type="even" r:id="rId9"/>
      <w:footerReference w:type="default" r:id="rId10"/>
      <w:headerReference w:type="first" r:id="rId11"/>
      <w:footerReference w:type="first" r:id="rId12"/>
      <w:pgSz w:w="12240" w:h="15840"/>
      <w:pgMar w:top="1020" w:right="200" w:bottom="280" w:left="880" w:header="724" w:footer="0" w:gutter="0"/>
      <w:pgNumType w:start="2"/>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4A72" w:rsidRDefault="00654A72" w:rsidP="00057DBD">
      <w:r>
        <w:separator/>
      </w:r>
    </w:p>
  </w:endnote>
  <w:endnote w:type="continuationSeparator" w:id="1">
    <w:p w:rsidR="00654A72" w:rsidRDefault="00654A72" w:rsidP="00057DB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4A72" w:rsidRDefault="00654A72" w:rsidP="00057DBD">
      <w:r>
        <w:separator/>
      </w:r>
    </w:p>
  </w:footnote>
  <w:footnote w:type="continuationSeparator" w:id="1">
    <w:p w:rsidR="00654A72" w:rsidRDefault="00654A72" w:rsidP="00057D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DBD" w:rsidRDefault="002904CA">
    <w:pPr>
      <w:pStyle w:val="a3"/>
      <w:spacing w:line="14" w:lineRule="auto"/>
      <w:ind w:left="0" w:firstLine="0"/>
      <w:jc w:val="left"/>
      <w:rPr>
        <w:sz w:val="20"/>
      </w:rPr>
    </w:pPr>
    <w:r w:rsidRPr="002904CA">
      <w:pict>
        <v:shapetype id="_x0000_t202" coordsize="21600,21600" o:spt="202" path="m,l,21600r21600,l21600,xe">
          <v:stroke joinstyle="miter"/>
          <v:path gradientshapeok="t" o:connecttype="rect"/>
        </v:shapetype>
        <v:shape id="_x0000_s2049" type="#_x0000_t202" style="position:absolute;margin-left:323.25pt;margin-top:35.2pt;width:13.05pt;height:17.55pt;z-index:-251658752;mso-position-horizontal-relative:page;mso-position-vertical-relative:page" filled="f" stroked="f">
          <v:textbox inset="0,0,0,0">
            <w:txbxContent>
              <w:p w:rsidR="00057DBD" w:rsidRDefault="00057DBD">
                <w:pPr>
                  <w:pStyle w:val="a3"/>
                  <w:spacing w:before="9"/>
                  <w:ind w:left="60" w:firstLine="0"/>
                  <w:jc w:val="left"/>
                </w:pP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646142"/>
    <w:multiLevelType w:val="multilevel"/>
    <w:tmpl w:val="CC100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403DBE"/>
    <w:multiLevelType w:val="hybridMultilevel"/>
    <w:tmpl w:val="33021C34"/>
    <w:lvl w:ilvl="0" w:tplc="707CAF34">
      <w:start w:val="1"/>
      <w:numFmt w:val="decimal"/>
      <w:lvlText w:val="%1"/>
      <w:lvlJc w:val="left"/>
      <w:pPr>
        <w:ind w:left="1458" w:hanging="212"/>
      </w:pPr>
      <w:rPr>
        <w:rFonts w:ascii="Times New Roman" w:eastAsia="Times New Roman" w:hAnsi="Times New Roman" w:cs="Times New Roman" w:hint="default"/>
        <w:b/>
        <w:bCs/>
        <w:w w:val="100"/>
        <w:sz w:val="28"/>
        <w:szCs w:val="28"/>
        <w:lang w:val="ru-RU" w:eastAsia="en-US" w:bidi="ar-SA"/>
      </w:rPr>
    </w:lvl>
    <w:lvl w:ilvl="1" w:tplc="D2C21A4A">
      <w:numFmt w:val="bullet"/>
      <w:lvlText w:val="•"/>
      <w:lvlJc w:val="left"/>
      <w:pPr>
        <w:ind w:left="2430" w:hanging="212"/>
      </w:pPr>
      <w:rPr>
        <w:rFonts w:hint="default"/>
        <w:lang w:val="ru-RU" w:eastAsia="en-US" w:bidi="ar-SA"/>
      </w:rPr>
    </w:lvl>
    <w:lvl w:ilvl="2" w:tplc="0512D80E">
      <w:numFmt w:val="bullet"/>
      <w:lvlText w:val="•"/>
      <w:lvlJc w:val="left"/>
      <w:pPr>
        <w:ind w:left="3400" w:hanging="212"/>
      </w:pPr>
      <w:rPr>
        <w:rFonts w:hint="default"/>
        <w:lang w:val="ru-RU" w:eastAsia="en-US" w:bidi="ar-SA"/>
      </w:rPr>
    </w:lvl>
    <w:lvl w:ilvl="3" w:tplc="4F54AF9A">
      <w:numFmt w:val="bullet"/>
      <w:lvlText w:val="•"/>
      <w:lvlJc w:val="left"/>
      <w:pPr>
        <w:ind w:left="4370" w:hanging="212"/>
      </w:pPr>
      <w:rPr>
        <w:rFonts w:hint="default"/>
        <w:lang w:val="ru-RU" w:eastAsia="en-US" w:bidi="ar-SA"/>
      </w:rPr>
    </w:lvl>
    <w:lvl w:ilvl="4" w:tplc="244E2FE0">
      <w:numFmt w:val="bullet"/>
      <w:lvlText w:val="•"/>
      <w:lvlJc w:val="left"/>
      <w:pPr>
        <w:ind w:left="5340" w:hanging="212"/>
      </w:pPr>
      <w:rPr>
        <w:rFonts w:hint="default"/>
        <w:lang w:val="ru-RU" w:eastAsia="en-US" w:bidi="ar-SA"/>
      </w:rPr>
    </w:lvl>
    <w:lvl w:ilvl="5" w:tplc="25D83452">
      <w:numFmt w:val="bullet"/>
      <w:lvlText w:val="•"/>
      <w:lvlJc w:val="left"/>
      <w:pPr>
        <w:ind w:left="6310" w:hanging="212"/>
      </w:pPr>
      <w:rPr>
        <w:rFonts w:hint="default"/>
        <w:lang w:val="ru-RU" w:eastAsia="en-US" w:bidi="ar-SA"/>
      </w:rPr>
    </w:lvl>
    <w:lvl w:ilvl="6" w:tplc="B1520794">
      <w:numFmt w:val="bullet"/>
      <w:lvlText w:val="•"/>
      <w:lvlJc w:val="left"/>
      <w:pPr>
        <w:ind w:left="7280" w:hanging="212"/>
      </w:pPr>
      <w:rPr>
        <w:rFonts w:hint="default"/>
        <w:lang w:val="ru-RU" w:eastAsia="en-US" w:bidi="ar-SA"/>
      </w:rPr>
    </w:lvl>
    <w:lvl w:ilvl="7" w:tplc="2E640F54">
      <w:numFmt w:val="bullet"/>
      <w:lvlText w:val="•"/>
      <w:lvlJc w:val="left"/>
      <w:pPr>
        <w:ind w:left="8250" w:hanging="212"/>
      </w:pPr>
      <w:rPr>
        <w:rFonts w:hint="default"/>
        <w:lang w:val="ru-RU" w:eastAsia="en-US" w:bidi="ar-SA"/>
      </w:rPr>
    </w:lvl>
    <w:lvl w:ilvl="8" w:tplc="563CC812">
      <w:numFmt w:val="bullet"/>
      <w:lvlText w:val="•"/>
      <w:lvlJc w:val="left"/>
      <w:pPr>
        <w:ind w:left="9220" w:hanging="212"/>
      </w:pPr>
      <w:rPr>
        <w:rFonts w:hint="default"/>
        <w:lang w:val="ru-RU" w:eastAsia="en-US" w:bidi="ar-SA"/>
      </w:rPr>
    </w:lvl>
  </w:abstractNum>
  <w:abstractNum w:abstractNumId="2">
    <w:nsid w:val="45F50C75"/>
    <w:multiLevelType w:val="multilevel"/>
    <w:tmpl w:val="425AF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446B0A"/>
    <w:multiLevelType w:val="multilevel"/>
    <w:tmpl w:val="4230B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9E926EF"/>
    <w:multiLevelType w:val="hybridMultilevel"/>
    <w:tmpl w:val="246240B0"/>
    <w:lvl w:ilvl="0" w:tplc="2970114E">
      <w:start w:val="1"/>
      <w:numFmt w:val="decimal"/>
      <w:lvlText w:val="%1."/>
      <w:lvlJc w:val="left"/>
      <w:pPr>
        <w:ind w:left="1317" w:hanging="213"/>
        <w:jc w:val="right"/>
      </w:pPr>
      <w:rPr>
        <w:rFonts w:ascii="Times New Roman" w:eastAsia="Times New Roman" w:hAnsi="Times New Roman" w:cs="Times New Roman" w:hint="default"/>
        <w:b/>
        <w:bCs/>
        <w:w w:val="100"/>
        <w:sz w:val="26"/>
        <w:szCs w:val="26"/>
        <w:lang w:val="ru-RU" w:eastAsia="en-US" w:bidi="ar-SA"/>
      </w:rPr>
    </w:lvl>
    <w:lvl w:ilvl="1" w:tplc="3706708A">
      <w:numFmt w:val="none"/>
      <w:lvlText w:val=""/>
      <w:lvlJc w:val="left"/>
      <w:pPr>
        <w:tabs>
          <w:tab w:val="num" w:pos="360"/>
        </w:tabs>
      </w:pPr>
    </w:lvl>
    <w:lvl w:ilvl="2" w:tplc="F9969F4A">
      <w:numFmt w:val="bullet"/>
      <w:lvlText w:val="•"/>
      <w:lvlJc w:val="left"/>
      <w:pPr>
        <w:ind w:left="1740" w:hanging="493"/>
      </w:pPr>
      <w:rPr>
        <w:rFonts w:hint="default"/>
        <w:lang w:val="ru-RU" w:eastAsia="en-US" w:bidi="ar-SA"/>
      </w:rPr>
    </w:lvl>
    <w:lvl w:ilvl="3" w:tplc="560690A2">
      <w:numFmt w:val="bullet"/>
      <w:lvlText w:val="•"/>
      <w:lvlJc w:val="left"/>
      <w:pPr>
        <w:ind w:left="2917" w:hanging="493"/>
      </w:pPr>
      <w:rPr>
        <w:rFonts w:hint="default"/>
        <w:lang w:val="ru-RU" w:eastAsia="en-US" w:bidi="ar-SA"/>
      </w:rPr>
    </w:lvl>
    <w:lvl w:ilvl="4" w:tplc="0D8E8618">
      <w:numFmt w:val="bullet"/>
      <w:lvlText w:val="•"/>
      <w:lvlJc w:val="left"/>
      <w:pPr>
        <w:ind w:left="4095" w:hanging="493"/>
      </w:pPr>
      <w:rPr>
        <w:rFonts w:hint="default"/>
        <w:lang w:val="ru-RU" w:eastAsia="en-US" w:bidi="ar-SA"/>
      </w:rPr>
    </w:lvl>
    <w:lvl w:ilvl="5" w:tplc="E22C69D8">
      <w:numFmt w:val="bullet"/>
      <w:lvlText w:val="•"/>
      <w:lvlJc w:val="left"/>
      <w:pPr>
        <w:ind w:left="5272" w:hanging="493"/>
      </w:pPr>
      <w:rPr>
        <w:rFonts w:hint="default"/>
        <w:lang w:val="ru-RU" w:eastAsia="en-US" w:bidi="ar-SA"/>
      </w:rPr>
    </w:lvl>
    <w:lvl w:ilvl="6" w:tplc="FB488B9E">
      <w:numFmt w:val="bullet"/>
      <w:lvlText w:val="•"/>
      <w:lvlJc w:val="left"/>
      <w:pPr>
        <w:ind w:left="6450" w:hanging="493"/>
      </w:pPr>
      <w:rPr>
        <w:rFonts w:hint="default"/>
        <w:lang w:val="ru-RU" w:eastAsia="en-US" w:bidi="ar-SA"/>
      </w:rPr>
    </w:lvl>
    <w:lvl w:ilvl="7" w:tplc="BDAC166C">
      <w:numFmt w:val="bullet"/>
      <w:lvlText w:val="•"/>
      <w:lvlJc w:val="left"/>
      <w:pPr>
        <w:ind w:left="7627" w:hanging="493"/>
      </w:pPr>
      <w:rPr>
        <w:rFonts w:hint="default"/>
        <w:lang w:val="ru-RU" w:eastAsia="en-US" w:bidi="ar-SA"/>
      </w:rPr>
    </w:lvl>
    <w:lvl w:ilvl="8" w:tplc="7362EC1A">
      <w:numFmt w:val="bullet"/>
      <w:lvlText w:val="•"/>
      <w:lvlJc w:val="left"/>
      <w:pPr>
        <w:ind w:left="8805" w:hanging="493"/>
      </w:pPr>
      <w:rPr>
        <w:rFonts w:hint="default"/>
        <w:lang w:val="ru-RU" w:eastAsia="en-US" w:bidi="ar-SA"/>
      </w:rPr>
    </w:lvl>
  </w:abstractNum>
  <w:abstractNum w:abstractNumId="5">
    <w:nsid w:val="7DB671D8"/>
    <w:multiLevelType w:val="multilevel"/>
    <w:tmpl w:val="5BECE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5"/>
  </w:num>
  <w:num w:numId="4">
    <w:abstractNumId w:val="0"/>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ulTrailSpace/>
    <w:shapeLayoutLikeWW8/>
  </w:compat>
  <w:rsids>
    <w:rsidRoot w:val="00057DBD"/>
    <w:rsid w:val="00000690"/>
    <w:rsid w:val="00007D9D"/>
    <w:rsid w:val="000117A2"/>
    <w:rsid w:val="00017A34"/>
    <w:rsid w:val="0004362E"/>
    <w:rsid w:val="000504AD"/>
    <w:rsid w:val="000578FC"/>
    <w:rsid w:val="00057DBD"/>
    <w:rsid w:val="00061729"/>
    <w:rsid w:val="00061F78"/>
    <w:rsid w:val="000666F9"/>
    <w:rsid w:val="00073F7D"/>
    <w:rsid w:val="000773AE"/>
    <w:rsid w:val="000861C4"/>
    <w:rsid w:val="000A7070"/>
    <w:rsid w:val="000F2400"/>
    <w:rsid w:val="00123F88"/>
    <w:rsid w:val="001307B7"/>
    <w:rsid w:val="0013626A"/>
    <w:rsid w:val="001473D5"/>
    <w:rsid w:val="00165151"/>
    <w:rsid w:val="00167FE4"/>
    <w:rsid w:val="001829D1"/>
    <w:rsid w:val="001A47D8"/>
    <w:rsid w:val="001D70FD"/>
    <w:rsid w:val="002028C3"/>
    <w:rsid w:val="0021374C"/>
    <w:rsid w:val="0021653A"/>
    <w:rsid w:val="00221BDD"/>
    <w:rsid w:val="00237518"/>
    <w:rsid w:val="00276679"/>
    <w:rsid w:val="002779FC"/>
    <w:rsid w:val="0028307F"/>
    <w:rsid w:val="002904CA"/>
    <w:rsid w:val="00292603"/>
    <w:rsid w:val="002957E8"/>
    <w:rsid w:val="002A57C4"/>
    <w:rsid w:val="002A7D8A"/>
    <w:rsid w:val="002C68AD"/>
    <w:rsid w:val="002D264C"/>
    <w:rsid w:val="002F0787"/>
    <w:rsid w:val="00307AA3"/>
    <w:rsid w:val="00311D44"/>
    <w:rsid w:val="00331630"/>
    <w:rsid w:val="00331721"/>
    <w:rsid w:val="00332034"/>
    <w:rsid w:val="00334B20"/>
    <w:rsid w:val="00343991"/>
    <w:rsid w:val="00343A11"/>
    <w:rsid w:val="0035596D"/>
    <w:rsid w:val="00363596"/>
    <w:rsid w:val="00366EC5"/>
    <w:rsid w:val="00374A9C"/>
    <w:rsid w:val="003763A6"/>
    <w:rsid w:val="00377975"/>
    <w:rsid w:val="00392C1E"/>
    <w:rsid w:val="003B15AD"/>
    <w:rsid w:val="003C54DD"/>
    <w:rsid w:val="003D79FA"/>
    <w:rsid w:val="003D7D0D"/>
    <w:rsid w:val="003F165C"/>
    <w:rsid w:val="00400E57"/>
    <w:rsid w:val="00403E96"/>
    <w:rsid w:val="00414D6A"/>
    <w:rsid w:val="0041755C"/>
    <w:rsid w:val="00455776"/>
    <w:rsid w:val="00465FFE"/>
    <w:rsid w:val="004850B2"/>
    <w:rsid w:val="004C54FF"/>
    <w:rsid w:val="004C6E42"/>
    <w:rsid w:val="004D0300"/>
    <w:rsid w:val="004E23A5"/>
    <w:rsid w:val="005049C6"/>
    <w:rsid w:val="00504FD6"/>
    <w:rsid w:val="005125CF"/>
    <w:rsid w:val="005231DF"/>
    <w:rsid w:val="00524D84"/>
    <w:rsid w:val="00556E90"/>
    <w:rsid w:val="00563A73"/>
    <w:rsid w:val="005878AB"/>
    <w:rsid w:val="005A1896"/>
    <w:rsid w:val="005A2D5B"/>
    <w:rsid w:val="005C4F93"/>
    <w:rsid w:val="005D34B5"/>
    <w:rsid w:val="005E6C59"/>
    <w:rsid w:val="005F161C"/>
    <w:rsid w:val="005F1CCD"/>
    <w:rsid w:val="006147AA"/>
    <w:rsid w:val="00616B55"/>
    <w:rsid w:val="00642270"/>
    <w:rsid w:val="00647016"/>
    <w:rsid w:val="00654A72"/>
    <w:rsid w:val="00677120"/>
    <w:rsid w:val="006A460F"/>
    <w:rsid w:val="006B4A32"/>
    <w:rsid w:val="006B6208"/>
    <w:rsid w:val="006C3B80"/>
    <w:rsid w:val="006D0C75"/>
    <w:rsid w:val="006D5C18"/>
    <w:rsid w:val="006E00D1"/>
    <w:rsid w:val="006F0A43"/>
    <w:rsid w:val="006F290C"/>
    <w:rsid w:val="00701925"/>
    <w:rsid w:val="00704A3C"/>
    <w:rsid w:val="00707C32"/>
    <w:rsid w:val="00714409"/>
    <w:rsid w:val="007303AF"/>
    <w:rsid w:val="0073449A"/>
    <w:rsid w:val="00761C2D"/>
    <w:rsid w:val="007700A1"/>
    <w:rsid w:val="00781CDA"/>
    <w:rsid w:val="00782FD2"/>
    <w:rsid w:val="00786DCE"/>
    <w:rsid w:val="00797854"/>
    <w:rsid w:val="007A47A1"/>
    <w:rsid w:val="007B063D"/>
    <w:rsid w:val="007B1BD6"/>
    <w:rsid w:val="007C008F"/>
    <w:rsid w:val="007D216A"/>
    <w:rsid w:val="007E10B5"/>
    <w:rsid w:val="007E3F23"/>
    <w:rsid w:val="008009A0"/>
    <w:rsid w:val="00815F88"/>
    <w:rsid w:val="008260D4"/>
    <w:rsid w:val="008420B7"/>
    <w:rsid w:val="00843A7C"/>
    <w:rsid w:val="00851057"/>
    <w:rsid w:val="008738F9"/>
    <w:rsid w:val="00895A51"/>
    <w:rsid w:val="008A04B8"/>
    <w:rsid w:val="008A1F4D"/>
    <w:rsid w:val="008C75C1"/>
    <w:rsid w:val="008D3CF5"/>
    <w:rsid w:val="008E7BAB"/>
    <w:rsid w:val="00917AE2"/>
    <w:rsid w:val="0093348A"/>
    <w:rsid w:val="00942AB7"/>
    <w:rsid w:val="00945947"/>
    <w:rsid w:val="00945FE9"/>
    <w:rsid w:val="0094672F"/>
    <w:rsid w:val="00972003"/>
    <w:rsid w:val="0099302E"/>
    <w:rsid w:val="009B6C9D"/>
    <w:rsid w:val="009D2B25"/>
    <w:rsid w:val="009D3685"/>
    <w:rsid w:val="00A04C73"/>
    <w:rsid w:val="00A1118C"/>
    <w:rsid w:val="00A165B2"/>
    <w:rsid w:val="00A2565E"/>
    <w:rsid w:val="00A31802"/>
    <w:rsid w:val="00A62CDA"/>
    <w:rsid w:val="00A806D1"/>
    <w:rsid w:val="00A9322E"/>
    <w:rsid w:val="00AA5E5D"/>
    <w:rsid w:val="00AB343E"/>
    <w:rsid w:val="00AD5AEA"/>
    <w:rsid w:val="00AD5B86"/>
    <w:rsid w:val="00AE50BC"/>
    <w:rsid w:val="00B056BF"/>
    <w:rsid w:val="00B20C8A"/>
    <w:rsid w:val="00B27E07"/>
    <w:rsid w:val="00B44A8E"/>
    <w:rsid w:val="00B5797B"/>
    <w:rsid w:val="00B617E4"/>
    <w:rsid w:val="00B63313"/>
    <w:rsid w:val="00B65D53"/>
    <w:rsid w:val="00B74FD1"/>
    <w:rsid w:val="00B8082A"/>
    <w:rsid w:val="00B86B71"/>
    <w:rsid w:val="00BA29BA"/>
    <w:rsid w:val="00BA5ED1"/>
    <w:rsid w:val="00BA7AAD"/>
    <w:rsid w:val="00BB3BB2"/>
    <w:rsid w:val="00BD4B90"/>
    <w:rsid w:val="00BE560D"/>
    <w:rsid w:val="00BF7866"/>
    <w:rsid w:val="00C11309"/>
    <w:rsid w:val="00C32968"/>
    <w:rsid w:val="00C41240"/>
    <w:rsid w:val="00C569CB"/>
    <w:rsid w:val="00C701FC"/>
    <w:rsid w:val="00C73C03"/>
    <w:rsid w:val="00C83139"/>
    <w:rsid w:val="00CD5678"/>
    <w:rsid w:val="00CE38F5"/>
    <w:rsid w:val="00CE40CA"/>
    <w:rsid w:val="00D15A8A"/>
    <w:rsid w:val="00D374F6"/>
    <w:rsid w:val="00D51D7D"/>
    <w:rsid w:val="00D63DC6"/>
    <w:rsid w:val="00D75253"/>
    <w:rsid w:val="00D91934"/>
    <w:rsid w:val="00DA1F0A"/>
    <w:rsid w:val="00DA29F4"/>
    <w:rsid w:val="00DA6C44"/>
    <w:rsid w:val="00DB351A"/>
    <w:rsid w:val="00DB7DA5"/>
    <w:rsid w:val="00DC5A50"/>
    <w:rsid w:val="00DE5CA6"/>
    <w:rsid w:val="00E01256"/>
    <w:rsid w:val="00E01F13"/>
    <w:rsid w:val="00E04C59"/>
    <w:rsid w:val="00E25521"/>
    <w:rsid w:val="00E26FF3"/>
    <w:rsid w:val="00E30F23"/>
    <w:rsid w:val="00E40625"/>
    <w:rsid w:val="00E861E2"/>
    <w:rsid w:val="00EB432D"/>
    <w:rsid w:val="00EB4588"/>
    <w:rsid w:val="00EC15B6"/>
    <w:rsid w:val="00EC2BF9"/>
    <w:rsid w:val="00EC781E"/>
    <w:rsid w:val="00ED1B0C"/>
    <w:rsid w:val="00ED32E2"/>
    <w:rsid w:val="00EF7877"/>
    <w:rsid w:val="00F01BD5"/>
    <w:rsid w:val="00F403DE"/>
    <w:rsid w:val="00F467F9"/>
    <w:rsid w:val="00F5026A"/>
    <w:rsid w:val="00F8399D"/>
    <w:rsid w:val="00FB59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57DBD"/>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57DBD"/>
    <w:tblPr>
      <w:tblInd w:w="0" w:type="dxa"/>
      <w:tblCellMar>
        <w:top w:w="0" w:type="dxa"/>
        <w:left w:w="0" w:type="dxa"/>
        <w:bottom w:w="0" w:type="dxa"/>
        <w:right w:w="0" w:type="dxa"/>
      </w:tblCellMar>
    </w:tblPr>
  </w:style>
  <w:style w:type="paragraph" w:styleId="a3">
    <w:name w:val="Body Text"/>
    <w:basedOn w:val="a"/>
    <w:uiPriority w:val="1"/>
    <w:qFormat/>
    <w:rsid w:val="00057DBD"/>
    <w:pPr>
      <w:ind w:left="538" w:firstLine="707"/>
      <w:jc w:val="both"/>
    </w:pPr>
    <w:rPr>
      <w:sz w:val="28"/>
      <w:szCs w:val="28"/>
    </w:rPr>
  </w:style>
  <w:style w:type="paragraph" w:customStyle="1" w:styleId="Heading1">
    <w:name w:val="Heading 1"/>
    <w:basedOn w:val="a"/>
    <w:uiPriority w:val="1"/>
    <w:qFormat/>
    <w:rsid w:val="00057DBD"/>
    <w:pPr>
      <w:ind w:left="1527" w:hanging="282"/>
      <w:jc w:val="both"/>
      <w:outlineLvl w:val="1"/>
    </w:pPr>
    <w:rPr>
      <w:b/>
      <w:bCs/>
      <w:sz w:val="28"/>
      <w:szCs w:val="28"/>
    </w:rPr>
  </w:style>
  <w:style w:type="paragraph" w:styleId="a4">
    <w:name w:val="List Paragraph"/>
    <w:basedOn w:val="a"/>
    <w:uiPriority w:val="1"/>
    <w:qFormat/>
    <w:rsid w:val="00057DBD"/>
    <w:pPr>
      <w:ind w:left="1527" w:hanging="282"/>
      <w:jc w:val="both"/>
    </w:pPr>
  </w:style>
  <w:style w:type="paragraph" w:customStyle="1" w:styleId="TableParagraph">
    <w:name w:val="Table Paragraph"/>
    <w:basedOn w:val="a"/>
    <w:uiPriority w:val="1"/>
    <w:qFormat/>
    <w:rsid w:val="00057DBD"/>
    <w:pPr>
      <w:jc w:val="center"/>
    </w:pPr>
  </w:style>
  <w:style w:type="paragraph" w:styleId="a5">
    <w:name w:val="header"/>
    <w:basedOn w:val="a"/>
    <w:link w:val="a6"/>
    <w:uiPriority w:val="99"/>
    <w:semiHidden/>
    <w:unhideWhenUsed/>
    <w:rsid w:val="00504FD6"/>
    <w:pPr>
      <w:tabs>
        <w:tab w:val="center" w:pos="4677"/>
        <w:tab w:val="right" w:pos="9355"/>
      </w:tabs>
    </w:pPr>
  </w:style>
  <w:style w:type="character" w:customStyle="1" w:styleId="a6">
    <w:name w:val="Верхний колонтитул Знак"/>
    <w:basedOn w:val="a0"/>
    <w:link w:val="a5"/>
    <w:uiPriority w:val="99"/>
    <w:semiHidden/>
    <w:rsid w:val="00504FD6"/>
    <w:rPr>
      <w:rFonts w:ascii="Times New Roman" w:eastAsia="Times New Roman" w:hAnsi="Times New Roman" w:cs="Times New Roman"/>
      <w:lang w:val="ru-RU"/>
    </w:rPr>
  </w:style>
  <w:style w:type="paragraph" w:styleId="a7">
    <w:name w:val="footer"/>
    <w:basedOn w:val="a"/>
    <w:link w:val="a8"/>
    <w:uiPriority w:val="99"/>
    <w:semiHidden/>
    <w:unhideWhenUsed/>
    <w:rsid w:val="00504FD6"/>
    <w:pPr>
      <w:tabs>
        <w:tab w:val="center" w:pos="4677"/>
        <w:tab w:val="right" w:pos="9355"/>
      </w:tabs>
    </w:pPr>
  </w:style>
  <w:style w:type="character" w:customStyle="1" w:styleId="a8">
    <w:name w:val="Нижний колонтитул Знак"/>
    <w:basedOn w:val="a0"/>
    <w:link w:val="a7"/>
    <w:uiPriority w:val="99"/>
    <w:semiHidden/>
    <w:rsid w:val="00504FD6"/>
    <w:rPr>
      <w:rFonts w:ascii="Times New Roman" w:eastAsia="Times New Roman" w:hAnsi="Times New Roman" w:cs="Times New Roman"/>
      <w:lang w:val="ru-RU"/>
    </w:rPr>
  </w:style>
  <w:style w:type="character" w:styleId="a9">
    <w:name w:val="Hyperlink"/>
    <w:basedOn w:val="a0"/>
    <w:uiPriority w:val="99"/>
    <w:semiHidden/>
    <w:unhideWhenUsed/>
    <w:rsid w:val="00B27E07"/>
    <w:rPr>
      <w:color w:val="0000FF"/>
      <w:u w:val="single"/>
    </w:rPr>
  </w:style>
</w:styles>
</file>

<file path=word/webSettings.xml><?xml version="1.0" encoding="utf-8"?>
<w:webSettings xmlns:r="http://schemas.openxmlformats.org/officeDocument/2006/relationships" xmlns:w="http://schemas.openxmlformats.org/wordprocessingml/2006/main">
  <w:divs>
    <w:div w:id="406922481">
      <w:bodyDiv w:val="1"/>
      <w:marLeft w:val="0"/>
      <w:marRight w:val="0"/>
      <w:marTop w:val="0"/>
      <w:marBottom w:val="0"/>
      <w:divBdr>
        <w:top w:val="none" w:sz="0" w:space="0" w:color="auto"/>
        <w:left w:val="none" w:sz="0" w:space="0" w:color="auto"/>
        <w:bottom w:val="none" w:sz="0" w:space="0" w:color="auto"/>
        <w:right w:val="none" w:sz="0" w:space="0" w:color="auto"/>
      </w:divBdr>
      <w:divsChild>
        <w:div w:id="659892123">
          <w:marLeft w:val="0"/>
          <w:marRight w:val="100"/>
          <w:marTop w:val="0"/>
          <w:marBottom w:val="0"/>
          <w:divBdr>
            <w:top w:val="none" w:sz="0" w:space="0" w:color="auto"/>
            <w:left w:val="none" w:sz="0" w:space="0" w:color="auto"/>
            <w:bottom w:val="none" w:sz="0" w:space="0" w:color="auto"/>
            <w:right w:val="none" w:sz="0" w:space="0" w:color="auto"/>
          </w:divBdr>
          <w:divsChild>
            <w:div w:id="1972859019">
              <w:marLeft w:val="0"/>
              <w:marRight w:val="0"/>
              <w:marTop w:val="0"/>
              <w:marBottom w:val="0"/>
              <w:divBdr>
                <w:top w:val="none" w:sz="0" w:space="0" w:color="auto"/>
                <w:left w:val="none" w:sz="0" w:space="0" w:color="auto"/>
                <w:bottom w:val="none" w:sz="0" w:space="0" w:color="auto"/>
                <w:right w:val="none" w:sz="0" w:space="0" w:color="auto"/>
              </w:divBdr>
              <w:divsChild>
                <w:div w:id="1997419140">
                  <w:marLeft w:val="0"/>
                  <w:marRight w:val="0"/>
                  <w:marTop w:val="0"/>
                  <w:marBottom w:val="0"/>
                  <w:divBdr>
                    <w:top w:val="none" w:sz="0" w:space="0" w:color="auto"/>
                    <w:left w:val="none" w:sz="0" w:space="0" w:color="auto"/>
                    <w:bottom w:val="none" w:sz="0" w:space="0" w:color="auto"/>
                    <w:right w:val="none" w:sz="0" w:space="0" w:color="auto"/>
                  </w:divBdr>
                </w:div>
                <w:div w:id="20755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407350">
          <w:marLeft w:val="100"/>
          <w:marRight w:val="0"/>
          <w:marTop w:val="0"/>
          <w:marBottom w:val="0"/>
          <w:divBdr>
            <w:top w:val="none" w:sz="0" w:space="0" w:color="auto"/>
            <w:left w:val="none" w:sz="0" w:space="0" w:color="auto"/>
            <w:bottom w:val="none" w:sz="0" w:space="0" w:color="auto"/>
            <w:right w:val="none" w:sz="0" w:space="0" w:color="auto"/>
          </w:divBdr>
          <w:divsChild>
            <w:div w:id="995768619">
              <w:marLeft w:val="0"/>
              <w:marRight w:val="0"/>
              <w:marTop w:val="0"/>
              <w:marBottom w:val="88"/>
              <w:divBdr>
                <w:top w:val="none" w:sz="0" w:space="0" w:color="auto"/>
                <w:left w:val="none" w:sz="0" w:space="0" w:color="auto"/>
                <w:bottom w:val="single" w:sz="4" w:space="1" w:color="E5E5E5"/>
                <w:right w:val="none" w:sz="0" w:space="0" w:color="auto"/>
              </w:divBdr>
            </w:div>
            <w:div w:id="1588079615">
              <w:marLeft w:val="0"/>
              <w:marRight w:val="0"/>
              <w:marTop w:val="0"/>
              <w:marBottom w:val="0"/>
              <w:divBdr>
                <w:top w:val="none" w:sz="0" w:space="0" w:color="auto"/>
                <w:left w:val="none" w:sz="0" w:space="0" w:color="auto"/>
                <w:bottom w:val="none" w:sz="0" w:space="0" w:color="auto"/>
                <w:right w:val="none" w:sz="0" w:space="0" w:color="auto"/>
              </w:divBdr>
              <w:divsChild>
                <w:div w:id="121184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439430">
      <w:bodyDiv w:val="1"/>
      <w:marLeft w:val="0"/>
      <w:marRight w:val="0"/>
      <w:marTop w:val="0"/>
      <w:marBottom w:val="0"/>
      <w:divBdr>
        <w:top w:val="none" w:sz="0" w:space="0" w:color="auto"/>
        <w:left w:val="none" w:sz="0" w:space="0" w:color="auto"/>
        <w:bottom w:val="none" w:sz="0" w:space="0" w:color="auto"/>
        <w:right w:val="none" w:sz="0" w:space="0" w:color="auto"/>
      </w:divBdr>
      <w:divsChild>
        <w:div w:id="1683119317">
          <w:marLeft w:val="0"/>
          <w:marRight w:val="100"/>
          <w:marTop w:val="0"/>
          <w:marBottom w:val="0"/>
          <w:divBdr>
            <w:top w:val="none" w:sz="0" w:space="0" w:color="auto"/>
            <w:left w:val="none" w:sz="0" w:space="0" w:color="auto"/>
            <w:bottom w:val="none" w:sz="0" w:space="0" w:color="auto"/>
            <w:right w:val="none" w:sz="0" w:space="0" w:color="auto"/>
          </w:divBdr>
          <w:divsChild>
            <w:div w:id="4136718">
              <w:marLeft w:val="0"/>
              <w:marRight w:val="0"/>
              <w:marTop w:val="0"/>
              <w:marBottom w:val="0"/>
              <w:divBdr>
                <w:top w:val="none" w:sz="0" w:space="0" w:color="auto"/>
                <w:left w:val="none" w:sz="0" w:space="0" w:color="auto"/>
                <w:bottom w:val="none" w:sz="0" w:space="0" w:color="auto"/>
                <w:right w:val="none" w:sz="0" w:space="0" w:color="auto"/>
              </w:divBdr>
              <w:divsChild>
                <w:div w:id="210462381">
                  <w:marLeft w:val="0"/>
                  <w:marRight w:val="0"/>
                  <w:marTop w:val="0"/>
                  <w:marBottom w:val="0"/>
                  <w:divBdr>
                    <w:top w:val="none" w:sz="0" w:space="0" w:color="auto"/>
                    <w:left w:val="none" w:sz="0" w:space="0" w:color="auto"/>
                    <w:bottom w:val="none" w:sz="0" w:space="0" w:color="auto"/>
                    <w:right w:val="none" w:sz="0" w:space="0" w:color="auto"/>
                  </w:divBdr>
                </w:div>
                <w:div w:id="84228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8732">
          <w:marLeft w:val="100"/>
          <w:marRight w:val="0"/>
          <w:marTop w:val="0"/>
          <w:marBottom w:val="0"/>
          <w:divBdr>
            <w:top w:val="none" w:sz="0" w:space="0" w:color="auto"/>
            <w:left w:val="none" w:sz="0" w:space="0" w:color="auto"/>
            <w:bottom w:val="none" w:sz="0" w:space="0" w:color="auto"/>
            <w:right w:val="none" w:sz="0" w:space="0" w:color="auto"/>
          </w:divBdr>
          <w:divsChild>
            <w:div w:id="726806942">
              <w:marLeft w:val="0"/>
              <w:marRight w:val="0"/>
              <w:marTop w:val="0"/>
              <w:marBottom w:val="88"/>
              <w:divBdr>
                <w:top w:val="none" w:sz="0" w:space="0" w:color="auto"/>
                <w:left w:val="none" w:sz="0" w:space="0" w:color="auto"/>
                <w:bottom w:val="single" w:sz="4" w:space="1" w:color="E5E5E5"/>
                <w:right w:val="none" w:sz="0" w:space="0" w:color="auto"/>
              </w:divBdr>
            </w:div>
            <w:div w:id="831218391">
              <w:marLeft w:val="0"/>
              <w:marRight w:val="0"/>
              <w:marTop w:val="0"/>
              <w:marBottom w:val="0"/>
              <w:divBdr>
                <w:top w:val="none" w:sz="0" w:space="0" w:color="auto"/>
                <w:left w:val="none" w:sz="0" w:space="0" w:color="auto"/>
                <w:bottom w:val="none" w:sz="0" w:space="0" w:color="auto"/>
                <w:right w:val="none" w:sz="0" w:space="0" w:color="auto"/>
              </w:divBdr>
              <w:divsChild>
                <w:div w:id="27305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00830">
      <w:bodyDiv w:val="1"/>
      <w:marLeft w:val="0"/>
      <w:marRight w:val="0"/>
      <w:marTop w:val="0"/>
      <w:marBottom w:val="0"/>
      <w:divBdr>
        <w:top w:val="none" w:sz="0" w:space="0" w:color="auto"/>
        <w:left w:val="none" w:sz="0" w:space="0" w:color="auto"/>
        <w:bottom w:val="none" w:sz="0" w:space="0" w:color="auto"/>
        <w:right w:val="none" w:sz="0" w:space="0" w:color="auto"/>
      </w:divBdr>
      <w:divsChild>
        <w:div w:id="1137264283">
          <w:marLeft w:val="0"/>
          <w:marRight w:val="120"/>
          <w:marTop w:val="0"/>
          <w:marBottom w:val="0"/>
          <w:divBdr>
            <w:top w:val="none" w:sz="0" w:space="0" w:color="auto"/>
            <w:left w:val="none" w:sz="0" w:space="0" w:color="auto"/>
            <w:bottom w:val="none" w:sz="0" w:space="0" w:color="auto"/>
            <w:right w:val="none" w:sz="0" w:space="0" w:color="auto"/>
          </w:divBdr>
          <w:divsChild>
            <w:div w:id="2017265429">
              <w:marLeft w:val="0"/>
              <w:marRight w:val="0"/>
              <w:marTop w:val="0"/>
              <w:marBottom w:val="0"/>
              <w:divBdr>
                <w:top w:val="none" w:sz="0" w:space="0" w:color="auto"/>
                <w:left w:val="none" w:sz="0" w:space="0" w:color="auto"/>
                <w:bottom w:val="none" w:sz="0" w:space="0" w:color="auto"/>
                <w:right w:val="none" w:sz="0" w:space="0" w:color="auto"/>
              </w:divBdr>
              <w:divsChild>
                <w:div w:id="1914076811">
                  <w:marLeft w:val="0"/>
                  <w:marRight w:val="0"/>
                  <w:marTop w:val="0"/>
                  <w:marBottom w:val="0"/>
                  <w:divBdr>
                    <w:top w:val="none" w:sz="0" w:space="0" w:color="auto"/>
                    <w:left w:val="none" w:sz="0" w:space="0" w:color="auto"/>
                    <w:bottom w:val="none" w:sz="0" w:space="0" w:color="auto"/>
                    <w:right w:val="none" w:sz="0" w:space="0" w:color="auto"/>
                  </w:divBdr>
                </w:div>
                <w:div w:id="144121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452516">
          <w:marLeft w:val="120"/>
          <w:marRight w:val="0"/>
          <w:marTop w:val="0"/>
          <w:marBottom w:val="0"/>
          <w:divBdr>
            <w:top w:val="none" w:sz="0" w:space="0" w:color="auto"/>
            <w:left w:val="none" w:sz="0" w:space="0" w:color="auto"/>
            <w:bottom w:val="none" w:sz="0" w:space="0" w:color="auto"/>
            <w:right w:val="none" w:sz="0" w:space="0" w:color="auto"/>
          </w:divBdr>
          <w:divsChild>
            <w:div w:id="1719427862">
              <w:marLeft w:val="0"/>
              <w:marRight w:val="0"/>
              <w:marTop w:val="0"/>
              <w:marBottom w:val="105"/>
              <w:divBdr>
                <w:top w:val="none" w:sz="0" w:space="0" w:color="auto"/>
                <w:left w:val="none" w:sz="0" w:space="0" w:color="auto"/>
                <w:bottom w:val="single" w:sz="6" w:space="2" w:color="E5E5E5"/>
                <w:right w:val="none" w:sz="0" w:space="0" w:color="auto"/>
              </w:divBdr>
            </w:div>
            <w:div w:id="1797139758">
              <w:marLeft w:val="0"/>
              <w:marRight w:val="0"/>
              <w:marTop w:val="0"/>
              <w:marBottom w:val="0"/>
              <w:divBdr>
                <w:top w:val="none" w:sz="0" w:space="0" w:color="auto"/>
                <w:left w:val="none" w:sz="0" w:space="0" w:color="auto"/>
                <w:bottom w:val="none" w:sz="0" w:space="0" w:color="auto"/>
                <w:right w:val="none" w:sz="0" w:space="0" w:color="auto"/>
              </w:divBdr>
              <w:divsChild>
                <w:div w:id="180075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259253">
      <w:bodyDiv w:val="1"/>
      <w:marLeft w:val="0"/>
      <w:marRight w:val="0"/>
      <w:marTop w:val="0"/>
      <w:marBottom w:val="0"/>
      <w:divBdr>
        <w:top w:val="none" w:sz="0" w:space="0" w:color="auto"/>
        <w:left w:val="none" w:sz="0" w:space="0" w:color="auto"/>
        <w:bottom w:val="none" w:sz="0" w:space="0" w:color="auto"/>
        <w:right w:val="none" w:sz="0" w:space="0" w:color="auto"/>
      </w:divBdr>
      <w:divsChild>
        <w:div w:id="1210848461">
          <w:marLeft w:val="0"/>
          <w:marRight w:val="0"/>
          <w:marTop w:val="0"/>
          <w:marBottom w:val="105"/>
          <w:divBdr>
            <w:top w:val="none" w:sz="0" w:space="0" w:color="auto"/>
            <w:left w:val="none" w:sz="0" w:space="0" w:color="auto"/>
            <w:bottom w:val="single" w:sz="6" w:space="2" w:color="E5E5E5"/>
            <w:right w:val="none" w:sz="0" w:space="0" w:color="auto"/>
          </w:divBdr>
        </w:div>
        <w:div w:id="818495707">
          <w:marLeft w:val="0"/>
          <w:marRight w:val="0"/>
          <w:marTop w:val="0"/>
          <w:marBottom w:val="0"/>
          <w:divBdr>
            <w:top w:val="none" w:sz="0" w:space="0" w:color="auto"/>
            <w:left w:val="none" w:sz="0" w:space="0" w:color="auto"/>
            <w:bottom w:val="none" w:sz="0" w:space="0" w:color="auto"/>
            <w:right w:val="none" w:sz="0" w:space="0" w:color="auto"/>
          </w:divBdr>
          <w:divsChild>
            <w:div w:id="211682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10930">
      <w:bodyDiv w:val="1"/>
      <w:marLeft w:val="0"/>
      <w:marRight w:val="0"/>
      <w:marTop w:val="0"/>
      <w:marBottom w:val="0"/>
      <w:divBdr>
        <w:top w:val="none" w:sz="0" w:space="0" w:color="auto"/>
        <w:left w:val="none" w:sz="0" w:space="0" w:color="auto"/>
        <w:bottom w:val="none" w:sz="0" w:space="0" w:color="auto"/>
        <w:right w:val="none" w:sz="0" w:space="0" w:color="auto"/>
      </w:divBdr>
      <w:divsChild>
        <w:div w:id="379861488">
          <w:marLeft w:val="0"/>
          <w:marRight w:val="120"/>
          <w:marTop w:val="0"/>
          <w:marBottom w:val="0"/>
          <w:divBdr>
            <w:top w:val="none" w:sz="0" w:space="0" w:color="auto"/>
            <w:left w:val="none" w:sz="0" w:space="0" w:color="auto"/>
            <w:bottom w:val="none" w:sz="0" w:space="0" w:color="auto"/>
            <w:right w:val="none" w:sz="0" w:space="0" w:color="auto"/>
          </w:divBdr>
          <w:divsChild>
            <w:div w:id="908460893">
              <w:marLeft w:val="0"/>
              <w:marRight w:val="0"/>
              <w:marTop w:val="0"/>
              <w:marBottom w:val="0"/>
              <w:divBdr>
                <w:top w:val="none" w:sz="0" w:space="0" w:color="auto"/>
                <w:left w:val="none" w:sz="0" w:space="0" w:color="auto"/>
                <w:bottom w:val="none" w:sz="0" w:space="0" w:color="auto"/>
                <w:right w:val="none" w:sz="0" w:space="0" w:color="auto"/>
              </w:divBdr>
              <w:divsChild>
                <w:div w:id="1305239482">
                  <w:marLeft w:val="0"/>
                  <w:marRight w:val="0"/>
                  <w:marTop w:val="0"/>
                  <w:marBottom w:val="0"/>
                  <w:divBdr>
                    <w:top w:val="none" w:sz="0" w:space="0" w:color="auto"/>
                    <w:left w:val="none" w:sz="0" w:space="0" w:color="auto"/>
                    <w:bottom w:val="none" w:sz="0" w:space="0" w:color="auto"/>
                    <w:right w:val="none" w:sz="0" w:space="0" w:color="auto"/>
                  </w:divBdr>
                </w:div>
                <w:div w:id="211224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52948">
          <w:marLeft w:val="120"/>
          <w:marRight w:val="0"/>
          <w:marTop w:val="0"/>
          <w:marBottom w:val="0"/>
          <w:divBdr>
            <w:top w:val="none" w:sz="0" w:space="0" w:color="auto"/>
            <w:left w:val="none" w:sz="0" w:space="0" w:color="auto"/>
            <w:bottom w:val="none" w:sz="0" w:space="0" w:color="auto"/>
            <w:right w:val="none" w:sz="0" w:space="0" w:color="auto"/>
          </w:divBdr>
          <w:divsChild>
            <w:div w:id="1242763587">
              <w:marLeft w:val="0"/>
              <w:marRight w:val="0"/>
              <w:marTop w:val="0"/>
              <w:marBottom w:val="105"/>
              <w:divBdr>
                <w:top w:val="none" w:sz="0" w:space="0" w:color="auto"/>
                <w:left w:val="none" w:sz="0" w:space="0" w:color="auto"/>
                <w:bottom w:val="single" w:sz="6" w:space="2" w:color="E5E5E5"/>
                <w:right w:val="none" w:sz="0" w:space="0" w:color="auto"/>
              </w:divBdr>
            </w:div>
            <w:div w:id="1223061899">
              <w:marLeft w:val="0"/>
              <w:marRight w:val="0"/>
              <w:marTop w:val="0"/>
              <w:marBottom w:val="0"/>
              <w:divBdr>
                <w:top w:val="none" w:sz="0" w:space="0" w:color="auto"/>
                <w:left w:val="none" w:sz="0" w:space="0" w:color="auto"/>
                <w:bottom w:val="none" w:sz="0" w:space="0" w:color="auto"/>
                <w:right w:val="none" w:sz="0" w:space="0" w:color="auto"/>
              </w:divBdr>
              <w:divsChild>
                <w:div w:id="84714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566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388</TotalTime>
  <Pages>1</Pages>
  <Words>299</Words>
  <Characters>1708</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Staroperdeg</dc:creator>
  <cp:lastModifiedBy>ПК-112</cp:lastModifiedBy>
  <cp:revision>102</cp:revision>
  <dcterms:created xsi:type="dcterms:W3CDTF">2023-09-28T11:45:00Z</dcterms:created>
  <dcterms:modified xsi:type="dcterms:W3CDTF">2024-01-02T11:53:00Z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2023-09-28T00:00:00Z</vt:filetime>
  </property>
  <property fmtid="{D5CDD505-2E9C-101B-9397-08002B2CF9AE}" pid="3" name="Creator">
    <vt:lpwstr>Microsoft® Word 2010</vt:lpwstr>
  </property>
  <property fmtid="{D5CDD505-2E9C-101B-9397-08002B2CF9AE}" pid="4" name="LastSaved">
    <vt:filetime>2023-09-28T00:00:00Z</vt:filetime>
  </property>
</Properties>
</file>